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DF78CE" w:rsidRPr="00E678EC" w:rsidRDefault="00F444C4" w:rsidP="00DF78C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Název veřejné </w:t>
      </w:r>
      <w:bookmarkStart w:id="0" w:name="_GoBack"/>
      <w:bookmarkEnd w:id="0"/>
      <w:r w:rsidRPr="00295A7F">
        <w:rPr>
          <w:rFonts w:ascii="Arial Narrow" w:hAnsi="Arial Narrow"/>
        </w:rPr>
        <w:t>zakázky:</w:t>
      </w:r>
      <w:r w:rsidRPr="00295A7F">
        <w:rPr>
          <w:rFonts w:ascii="Arial Narrow" w:hAnsi="Arial Narrow" w:cs="Calibri"/>
        </w:rPr>
        <w:t xml:space="preserve"> </w:t>
      </w:r>
      <w:r w:rsidR="00DF78CE" w:rsidRPr="00295A7F">
        <w:rPr>
          <w:rFonts w:ascii="Arial Narrow" w:hAnsi="Arial Narrow"/>
          <w:b/>
        </w:rPr>
        <w:t xml:space="preserve">„Architektonická studie budovy „P“ v PN Horní Beřkovice“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38" w:rsidRDefault="002A4438" w:rsidP="00923B95">
      <w:r>
        <w:separator/>
      </w:r>
    </w:p>
  </w:endnote>
  <w:endnote w:type="continuationSeparator" w:id="0">
    <w:p w:rsidR="002A4438" w:rsidRDefault="002A4438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7F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38" w:rsidRDefault="002A4438" w:rsidP="00923B95">
      <w:r>
        <w:separator/>
      </w:r>
    </w:p>
  </w:footnote>
  <w:footnote w:type="continuationSeparator" w:id="0">
    <w:p w:rsidR="002A4438" w:rsidRDefault="002A4438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17013"/>
    <w:rsid w:val="001D22D2"/>
    <w:rsid w:val="00215283"/>
    <w:rsid w:val="00295A7F"/>
    <w:rsid w:val="002A4438"/>
    <w:rsid w:val="003B4FD2"/>
    <w:rsid w:val="003F32C2"/>
    <w:rsid w:val="00430962"/>
    <w:rsid w:val="004449DD"/>
    <w:rsid w:val="00475EC6"/>
    <w:rsid w:val="00560B77"/>
    <w:rsid w:val="00654D55"/>
    <w:rsid w:val="00663C29"/>
    <w:rsid w:val="007C27D4"/>
    <w:rsid w:val="0086741B"/>
    <w:rsid w:val="008E1046"/>
    <w:rsid w:val="00907F79"/>
    <w:rsid w:val="00923B95"/>
    <w:rsid w:val="009351EC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DF78CE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2022-10-14T10:28:00Z</dcterms:created>
  <dcterms:modified xsi:type="dcterms:W3CDTF">2022-10-14T10:28:00Z</dcterms:modified>
</cp:coreProperties>
</file>